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default" w:ascii="Times New Roman" w:hAnsi="Times New Roman" w:cs="Times New Roman"/>
                <w:color w:val="000000"/>
                <w:kern w:val="2"/>
                <w:sz w:val="24"/>
                <w:szCs w:val="20"/>
                <w:highlight w:val="none"/>
                <w:lang w:val="en-US" w:eastAsia="zh-CN" w:bidi="ar-SA"/>
              </w:rPr>
              <w:t>福建宝太不锈钢有限公司宝太110万吨冷轧项目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E461CAE"/>
    <w:rsid w:val="116C2A05"/>
    <w:rsid w:val="43EA3920"/>
    <w:rsid w:val="44EB321A"/>
    <w:rsid w:val="6D535020"/>
    <w:rsid w:val="758D2E6D"/>
    <w:rsid w:val="77F511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432</Words>
  <Characters>446</Characters>
  <Lines>0</Lines>
  <Paragraphs>0</Paragraphs>
  <TotalTime>0</TotalTime>
  <ScaleCrop>false</ScaleCrop>
  <LinksUpToDate>false</LinksUpToDate>
  <CharactersWithSpaces>469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Joy</cp:lastModifiedBy>
  <dcterms:modified xsi:type="dcterms:W3CDTF">2022-04-12T04:15:41Z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8029C85FAEB046D3A2D9CAD0E26FBEDB</vt:lpwstr>
  </property>
</Properties>
</file>